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93" w:rsidRPr="00504F93" w:rsidRDefault="00504F93" w:rsidP="00504F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учебного предмета «Химия»  8-9 классы</w:t>
      </w:r>
    </w:p>
    <w:p w:rsidR="00504F93" w:rsidRDefault="00504F93" w:rsidP="00504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F93" w:rsidRDefault="00504F93" w:rsidP="00504F93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</w:t>
      </w:r>
      <w:r>
        <w:rPr>
          <w:rFonts w:ascii="Times New Roman" w:hAnsi="Times New Roman"/>
          <w:sz w:val="24"/>
        </w:rPr>
        <w:t xml:space="preserve"> учебного предмета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 xml:space="preserve">Химия </w:t>
      </w:r>
      <w:r>
        <w:rPr>
          <w:rFonts w:ascii="Times New Roman" w:hAnsi="Times New Roman"/>
          <w:sz w:val="24"/>
        </w:rPr>
        <w:t xml:space="preserve">» для 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-9 классов разработана на основе:</w:t>
      </w:r>
    </w:p>
    <w:p w:rsidR="00504F93" w:rsidRDefault="00504F93" w:rsidP="00504F93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-Федерального государственного образовательного стандарта основного общего образования:</w:t>
      </w:r>
    </w:p>
    <w:p w:rsidR="00504F93" w:rsidRDefault="00504F93" w:rsidP="00504F9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Основной образовательной программы основного общего образования МБОУ ТСШ № 2</w:t>
      </w:r>
    </w:p>
    <w:p w:rsidR="00504F93" w:rsidRDefault="00504F93" w:rsidP="00504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программа </w:t>
      </w:r>
      <w:r w:rsidRPr="00504F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 «Химия»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504F93" w:rsidRDefault="00504F93" w:rsidP="00504F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«вещество» — знание о составе и строении веществ, их свойствах и биологическом значении;</w:t>
      </w:r>
    </w:p>
    <w:p w:rsidR="00504F93" w:rsidRDefault="00504F93" w:rsidP="00504F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«химическая реакция» — знание о превращениях одних веще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др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угие, условиях протекания таких превращений и способах управления реакциями;</w:t>
      </w:r>
    </w:p>
    <w:p w:rsidR="00504F93" w:rsidRDefault="00504F93" w:rsidP="00504F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«применение веществ» — знание и опыт безопасного обращения с веществами, материалами и процессами, необходимыми в быту и на производстве;</w:t>
      </w:r>
    </w:p>
    <w:p w:rsidR="00504F93" w:rsidRDefault="00504F93" w:rsidP="00504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«язык химии» — оперирование системой важнейших химических понятий, знание химической номенклатуры, а также владение химической символикой (химическими формулами и уравнениями).</w:t>
      </w:r>
    </w:p>
    <w:p w:rsidR="00504F93" w:rsidRDefault="00504F93" w:rsidP="00504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Значительное место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 химическому эксперименту. Он позволяет сформировать у учащихся специальные предметные умения работать с химическими веществами, выполнять простые химические опыты, научить их безопасному и экологически грамотному обращению с веществами в быту и на производстве.</w:t>
      </w:r>
    </w:p>
    <w:p w:rsidR="00504F93" w:rsidRDefault="00504F93" w:rsidP="00504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</w:t>
      </w:r>
      <w:r w:rsidRPr="0050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«Химия»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4F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изучается в два этапа.</w:t>
      </w:r>
    </w:p>
    <w:p w:rsidR="00504F93" w:rsidRDefault="00504F93" w:rsidP="00504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— химия в статике, на котором рассматриваются состав и строение атома и вещества. Второй этап — химия в динамике, на котором учащиеся знакомятся с химическими реакциями как функцией состава и строения участвующих в химических превращениях веществ и их классификации.</w:t>
      </w:r>
    </w:p>
    <w:p w:rsidR="00504F93" w:rsidRDefault="00504F93" w:rsidP="00504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E7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рассматриваются общие свойства металлов и неметаллов.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рассматриваются состав, строение, свойства, получение  и применение отдельных, важных в хозяйственном отношении  веществ, образованных элементами 2-3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периодов.</w:t>
      </w:r>
    </w:p>
    <w:p w:rsidR="00504F93" w:rsidRDefault="00504F93" w:rsidP="00504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2649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при помощи  предметной линии учебников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 Габриеляна.</w:t>
      </w:r>
      <w:bookmarkStart w:id="0" w:name="_GoBack"/>
      <w:bookmarkEnd w:id="0"/>
    </w:p>
    <w:p w:rsidR="00933AD1" w:rsidRDefault="00933AD1"/>
    <w:sectPr w:rsidR="0093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08"/>
    <w:rsid w:val="00504F93"/>
    <w:rsid w:val="008906AF"/>
    <w:rsid w:val="00933AD1"/>
    <w:rsid w:val="00C8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F9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F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ттттт</dc:creator>
  <cp:keywords/>
  <dc:description/>
  <cp:lastModifiedBy>ттттт</cp:lastModifiedBy>
  <cp:revision>2</cp:revision>
  <dcterms:created xsi:type="dcterms:W3CDTF">2018-11-13T14:29:00Z</dcterms:created>
  <dcterms:modified xsi:type="dcterms:W3CDTF">2018-11-13T14:33:00Z</dcterms:modified>
</cp:coreProperties>
</file>